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B3B3971" w:rsidR="0012209D" w:rsidRDefault="00F547DA" w:rsidP="00321CAA">
            <w:r>
              <w:t>29.02.2024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665FD082" w14:textId="1E0C663C" w:rsidR="000D2597" w:rsidRDefault="007A7278" w:rsidP="002555F5">
            <w:pPr>
              <w:rPr>
                <w:b/>
                <w:bCs/>
              </w:rPr>
            </w:pPr>
            <w:r>
              <w:rPr>
                <w:b/>
                <w:bCs/>
              </w:rPr>
              <w:t>Research</w:t>
            </w:r>
            <w:r w:rsidR="001054C3">
              <w:rPr>
                <w:b/>
                <w:bCs/>
              </w:rPr>
              <w:t xml:space="preserve"> Fellow</w:t>
            </w:r>
          </w:p>
          <w:p w14:paraId="15BF086E" w14:textId="416F07B5" w:rsidR="0012209D" w:rsidRPr="00447FD8" w:rsidRDefault="0012209D" w:rsidP="002555F5">
            <w:pPr>
              <w:rPr>
                <w:b/>
                <w:bCs/>
              </w:rPr>
            </w:pPr>
          </w:p>
        </w:tc>
      </w:tr>
      <w:tr w:rsidR="0012209D" w14:paraId="15BF0875" w14:textId="77777777" w:rsidTr="00D3349E">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673A700F" w:rsidR="0012209D" w:rsidRDefault="005C7359">
            <w:r>
              <w:t>Health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7C73B8A" w:rsidR="00746AEB" w:rsidRDefault="005C7359" w:rsidP="00321CAA">
            <w:r>
              <w:t>FELS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1B7105B" w:rsidR="0012209D" w:rsidRDefault="00DC1D6D"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D2C4C71" w:rsidR="0012209D" w:rsidRPr="005508A2" w:rsidRDefault="007655D2" w:rsidP="002B69FF">
            <w:r w:rsidRPr="007655D2">
              <w:t>Dr Katherine Hunt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0C61BA1"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2D37389" w:rsidR="0012209D" w:rsidRPr="002555F5" w:rsidRDefault="00762195" w:rsidP="007247EC">
            <w:pPr>
              <w:rPr>
                <w:rFonts w:cs="Arial"/>
                <w:bCs/>
                <w:szCs w:val="18"/>
              </w:rPr>
            </w:pPr>
            <w:r w:rsidRPr="00762195">
              <w:t xml:space="preserve">To plan and deliver research related to </w:t>
            </w:r>
            <w:r w:rsidR="00DF7729">
              <w:t>a Marie Curie</w:t>
            </w:r>
            <w:r w:rsidRPr="00762195">
              <w:t xml:space="preserve"> funded study, which focuses on </w:t>
            </w:r>
            <w:r w:rsidR="00DF7729" w:rsidRPr="00DF7729">
              <w:t>Recognising dying in people with learning disability who have conditions other than cancer or dementia</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24333">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424333">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10438B0B" w:rsidR="0012209D" w:rsidRDefault="00C503FB" w:rsidP="00C503FB">
            <w:pPr>
              <w:tabs>
                <w:tab w:val="left" w:pos="1095"/>
              </w:tabs>
            </w:pPr>
            <w:r>
              <w:t>Carry out</w:t>
            </w:r>
            <w:r w:rsidR="004919B0" w:rsidRPr="004919B0">
              <w:t xml:space="preserve"> high quality research </w:t>
            </w:r>
            <w:r w:rsidR="00762195">
              <w:t xml:space="preserve">for </w:t>
            </w:r>
            <w:r w:rsidR="00DF7729">
              <w:t>the study</w:t>
            </w:r>
            <w:r w:rsidR="004919B0" w:rsidRPr="004919B0">
              <w:t>, project managing the research activity, sustaining a personal research plan, and supervising and taking</w:t>
            </w:r>
            <w:r w:rsidR="002555F5">
              <w:t xml:space="preserve"> responsibility for the research</w:t>
            </w:r>
            <w:r w:rsidR="004919B0" w:rsidRPr="004919B0">
              <w:t>.</w:t>
            </w:r>
            <w:r w:rsidR="00FE0CA6" w:rsidRPr="004919B0">
              <w:t xml:space="preserve"> </w:t>
            </w:r>
            <w:r w:rsidR="00FE0CA6">
              <w:t xml:space="preserve">To include recruitment, data collection (qualitative interviews) </w:t>
            </w:r>
            <w:r w:rsidR="00FE0CA6" w:rsidRPr="004919B0">
              <w:t xml:space="preserve">and </w:t>
            </w:r>
            <w:r w:rsidR="00FE0CA6">
              <w:t>data analysis</w:t>
            </w:r>
            <w:r w:rsidR="004919B0">
              <w:tab/>
            </w:r>
          </w:p>
        </w:tc>
        <w:tc>
          <w:tcPr>
            <w:tcW w:w="1018" w:type="dxa"/>
          </w:tcPr>
          <w:p w14:paraId="15BF0893" w14:textId="49395108" w:rsidR="0012209D" w:rsidRDefault="00DF7729" w:rsidP="00321CAA">
            <w:r>
              <w:t>5</w:t>
            </w:r>
            <w:r w:rsidR="00424333">
              <w:t>0</w:t>
            </w:r>
            <w:r w:rsidR="00343D93">
              <w:t xml:space="preserve"> %</w:t>
            </w:r>
          </w:p>
        </w:tc>
      </w:tr>
      <w:tr w:rsidR="00573A59" w14:paraId="1C2214B0" w14:textId="77777777" w:rsidTr="00424333">
        <w:trPr>
          <w:cantSplit/>
        </w:trPr>
        <w:tc>
          <w:tcPr>
            <w:tcW w:w="599" w:type="dxa"/>
            <w:tcBorders>
              <w:right w:val="nil"/>
            </w:tcBorders>
          </w:tcPr>
          <w:p w14:paraId="21E4DCDC" w14:textId="77777777" w:rsidR="00573A59" w:rsidRDefault="00573A59" w:rsidP="0012209D">
            <w:pPr>
              <w:pStyle w:val="ListParagraph"/>
              <w:numPr>
                <w:ilvl w:val="0"/>
                <w:numId w:val="17"/>
              </w:numPr>
            </w:pPr>
          </w:p>
        </w:tc>
        <w:tc>
          <w:tcPr>
            <w:tcW w:w="8010" w:type="dxa"/>
            <w:tcBorders>
              <w:left w:val="nil"/>
            </w:tcBorders>
          </w:tcPr>
          <w:p w14:paraId="63F9A33C" w14:textId="6D26264B" w:rsidR="00573A59" w:rsidRPr="004919B0" w:rsidRDefault="00573A59" w:rsidP="002555F5">
            <w:pPr>
              <w:tabs>
                <w:tab w:val="left" w:pos="1095"/>
              </w:tabs>
            </w:pPr>
            <w:r w:rsidRPr="004919B0">
              <w:t xml:space="preserve">Carry out management and administrative tasks associated with </w:t>
            </w:r>
            <w:r w:rsidR="00DF7729">
              <w:t>the study</w:t>
            </w:r>
            <w:r w:rsidRPr="004919B0">
              <w:t xml:space="preserve">, including risk assessment of project activities, </w:t>
            </w:r>
            <w:r>
              <w:t xml:space="preserve">ethics and regulatory submissions, </w:t>
            </w:r>
            <w:r w:rsidRPr="004919B0">
              <w:t xml:space="preserve">organisation of project meetings and documentation.  </w:t>
            </w:r>
            <w:r>
              <w:t>Oversee</w:t>
            </w:r>
            <w:r w:rsidRPr="004919B0">
              <w:t xml:space="preserve"> and implement procedures required to ensure accurate and timely formal reporting and financial control.  </w:t>
            </w:r>
          </w:p>
        </w:tc>
        <w:tc>
          <w:tcPr>
            <w:tcW w:w="1018" w:type="dxa"/>
          </w:tcPr>
          <w:p w14:paraId="7AF8214A" w14:textId="3BF0D0C7" w:rsidR="00573A59" w:rsidRDefault="00573A59" w:rsidP="00321CAA">
            <w:r>
              <w:t>20%</w:t>
            </w:r>
          </w:p>
        </w:tc>
      </w:tr>
      <w:tr w:rsidR="00573A59" w14:paraId="4FBDEF75" w14:textId="77777777" w:rsidTr="00424333">
        <w:trPr>
          <w:cantSplit/>
        </w:trPr>
        <w:tc>
          <w:tcPr>
            <w:tcW w:w="599" w:type="dxa"/>
            <w:tcBorders>
              <w:right w:val="nil"/>
            </w:tcBorders>
          </w:tcPr>
          <w:p w14:paraId="4C73CCF9" w14:textId="77777777" w:rsidR="00573A59" w:rsidRDefault="00573A59" w:rsidP="00573A59">
            <w:pPr>
              <w:pStyle w:val="ListParagraph"/>
              <w:numPr>
                <w:ilvl w:val="0"/>
                <w:numId w:val="17"/>
              </w:numPr>
            </w:pPr>
          </w:p>
        </w:tc>
        <w:tc>
          <w:tcPr>
            <w:tcW w:w="8010" w:type="dxa"/>
            <w:tcBorders>
              <w:left w:val="nil"/>
            </w:tcBorders>
          </w:tcPr>
          <w:p w14:paraId="118B50A4" w14:textId="0F718085" w:rsidR="00573A59" w:rsidRPr="004919B0" w:rsidRDefault="00573A59" w:rsidP="00573A59">
            <w:pPr>
              <w:tabs>
                <w:tab w:val="left" w:pos="1095"/>
              </w:tabs>
            </w:pPr>
            <w:r w:rsidRPr="004919B0">
              <w:t>Collaborate on and develop original research with colleagues in other institutions.</w:t>
            </w:r>
          </w:p>
        </w:tc>
        <w:tc>
          <w:tcPr>
            <w:tcW w:w="1018" w:type="dxa"/>
          </w:tcPr>
          <w:p w14:paraId="28A15170" w14:textId="105C2DC9" w:rsidR="00573A59" w:rsidRDefault="00573A59" w:rsidP="00573A59">
            <w:r>
              <w:t>10 %</w:t>
            </w:r>
          </w:p>
        </w:tc>
      </w:tr>
      <w:tr w:rsidR="00573A59" w14:paraId="494725F4" w14:textId="77777777" w:rsidTr="00424333">
        <w:trPr>
          <w:cantSplit/>
        </w:trPr>
        <w:tc>
          <w:tcPr>
            <w:tcW w:w="599" w:type="dxa"/>
            <w:tcBorders>
              <w:right w:val="nil"/>
            </w:tcBorders>
          </w:tcPr>
          <w:p w14:paraId="0031F486" w14:textId="77777777" w:rsidR="00573A59" w:rsidRDefault="00573A59" w:rsidP="00573A59">
            <w:pPr>
              <w:pStyle w:val="ListParagraph"/>
              <w:numPr>
                <w:ilvl w:val="0"/>
                <w:numId w:val="17"/>
              </w:numPr>
            </w:pPr>
          </w:p>
        </w:tc>
        <w:tc>
          <w:tcPr>
            <w:tcW w:w="8010" w:type="dxa"/>
            <w:tcBorders>
              <w:left w:val="nil"/>
            </w:tcBorders>
          </w:tcPr>
          <w:p w14:paraId="177E61AB" w14:textId="487D5FA9" w:rsidR="00573A59" w:rsidRPr="004919B0" w:rsidRDefault="00573A59" w:rsidP="00573A59">
            <w:pPr>
              <w:tabs>
                <w:tab w:val="left" w:pos="1095"/>
              </w:tabs>
            </w:pPr>
            <w:r w:rsidRPr="004919B0">
              <w:t>Undertake liaison with e</w:t>
            </w:r>
            <w:r>
              <w:t xml:space="preserve">xternal organisations </w:t>
            </w:r>
            <w:r w:rsidR="00E4454C" w:rsidRPr="00E4454C">
              <w:t>especially charities, stakeholders and policy partners</w:t>
            </w:r>
          </w:p>
        </w:tc>
        <w:tc>
          <w:tcPr>
            <w:tcW w:w="1018" w:type="dxa"/>
          </w:tcPr>
          <w:p w14:paraId="66759E4F" w14:textId="4F4FBF5D" w:rsidR="00573A59" w:rsidRDefault="00573A59" w:rsidP="00573A59">
            <w:r>
              <w:t>10 %</w:t>
            </w:r>
          </w:p>
        </w:tc>
      </w:tr>
      <w:tr w:rsidR="00573A59" w14:paraId="15BF0898" w14:textId="77777777" w:rsidTr="00424333">
        <w:trPr>
          <w:cantSplit/>
        </w:trPr>
        <w:tc>
          <w:tcPr>
            <w:tcW w:w="599" w:type="dxa"/>
            <w:tcBorders>
              <w:right w:val="nil"/>
            </w:tcBorders>
          </w:tcPr>
          <w:p w14:paraId="15BF0895" w14:textId="77777777" w:rsidR="00573A59" w:rsidRDefault="00573A59" w:rsidP="00573A59">
            <w:pPr>
              <w:pStyle w:val="ListParagraph"/>
              <w:numPr>
                <w:ilvl w:val="0"/>
                <w:numId w:val="17"/>
              </w:numPr>
            </w:pPr>
          </w:p>
        </w:tc>
        <w:tc>
          <w:tcPr>
            <w:tcW w:w="8010" w:type="dxa"/>
            <w:tcBorders>
              <w:left w:val="nil"/>
            </w:tcBorders>
          </w:tcPr>
          <w:p w14:paraId="15BF0896" w14:textId="5B1EBDA3" w:rsidR="00573A59" w:rsidRDefault="00573A59" w:rsidP="00573A59">
            <w:r>
              <w:t>Sustain</w:t>
            </w:r>
            <w:r w:rsidRPr="004919B0">
              <w:t xml:space="preserve"> the regular dissemination of findings through leading peer-reviewed publications, presenting results at conferences, or exhibiting work at other appropriate events.</w:t>
            </w:r>
          </w:p>
        </w:tc>
        <w:tc>
          <w:tcPr>
            <w:tcW w:w="1018" w:type="dxa"/>
          </w:tcPr>
          <w:p w14:paraId="15BF0897" w14:textId="3B81DF90" w:rsidR="00573A59" w:rsidRDefault="00573A59" w:rsidP="00573A59">
            <w:r>
              <w:t>5 %</w:t>
            </w:r>
          </w:p>
        </w:tc>
      </w:tr>
      <w:tr w:rsidR="00573A59" w14:paraId="02C51BD6" w14:textId="77777777" w:rsidTr="00424333">
        <w:trPr>
          <w:cantSplit/>
        </w:trPr>
        <w:tc>
          <w:tcPr>
            <w:tcW w:w="599" w:type="dxa"/>
            <w:tcBorders>
              <w:right w:val="nil"/>
            </w:tcBorders>
          </w:tcPr>
          <w:p w14:paraId="6979F6BB" w14:textId="77777777" w:rsidR="00573A59" w:rsidRDefault="00573A59" w:rsidP="00573A59">
            <w:pPr>
              <w:pStyle w:val="ListParagraph"/>
              <w:numPr>
                <w:ilvl w:val="0"/>
                <w:numId w:val="17"/>
              </w:numPr>
            </w:pPr>
          </w:p>
        </w:tc>
        <w:tc>
          <w:tcPr>
            <w:tcW w:w="8010" w:type="dxa"/>
            <w:tcBorders>
              <w:left w:val="nil"/>
            </w:tcBorders>
          </w:tcPr>
          <w:p w14:paraId="06FB577A" w14:textId="26DA5297" w:rsidR="00573A59" w:rsidRPr="00447FD8" w:rsidRDefault="00573A59" w:rsidP="00573A59">
            <w:r w:rsidRPr="00D116BC">
              <w:t>Any other duties as allocated by the line manager following consultation with the post holder.</w:t>
            </w:r>
          </w:p>
        </w:tc>
        <w:tc>
          <w:tcPr>
            <w:tcW w:w="1018" w:type="dxa"/>
          </w:tcPr>
          <w:p w14:paraId="73579A3D" w14:textId="7A5E6923" w:rsidR="00573A59" w:rsidRDefault="00573A59" w:rsidP="00573A59">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B61DE94" w14:textId="77777777" w:rsidR="00DF7729" w:rsidRDefault="002C3CAE" w:rsidP="002C3CAE">
            <w:r>
              <w:t xml:space="preserve">Study partners: </w:t>
            </w:r>
            <w:r w:rsidR="00DF7729">
              <w:t>University of South Wales, University of Kingston</w:t>
            </w:r>
          </w:p>
          <w:p w14:paraId="372B78D1" w14:textId="3069BEBF" w:rsidR="002C3CAE" w:rsidRDefault="00DF7729" w:rsidP="002C3CAE">
            <w:r>
              <w:t xml:space="preserve">Work with: bereaved family and carers, health and social care professionals, health service providers, </w:t>
            </w:r>
            <w:r w:rsidR="002C3CAE">
              <w:t xml:space="preserve">charities </w:t>
            </w:r>
          </w:p>
          <w:p w14:paraId="19C6B109" w14:textId="77777777" w:rsidR="002C3CAE" w:rsidRDefault="002C3CAE" w:rsidP="002C3CAE">
            <w:r>
              <w:t xml:space="preserve">Responsibility for reporting and liaison to the external funding body or our sponsor.  </w:t>
            </w:r>
          </w:p>
          <w:p w14:paraId="15BF08B0" w14:textId="755A9D68" w:rsidR="0012209D" w:rsidRDefault="002C3CAE" w:rsidP="002C3CAE">
            <w:r>
              <w:t xml:space="preserve">As an important member of the project team, </w:t>
            </w:r>
            <w:r w:rsidR="00DF7729">
              <w:t xml:space="preserve">the postholder </w:t>
            </w:r>
            <w:r>
              <w:t xml:space="preserve">will coordinate the day-to-day activities of research under the guidance of the project leads.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113D8804" w14:textId="06160E80" w:rsidR="00B52815" w:rsidRDefault="00B52815" w:rsidP="00B52815">
            <w:r>
              <w:t>To be able to travel to partner organisations locally and nationally</w:t>
            </w:r>
            <w:r w:rsidR="00DF7729">
              <w:t xml:space="preserve"> (University of South Wales, University of Kingston, health service providers in South-central region</w:t>
            </w:r>
            <w:r w:rsidR="003D1BF4">
              <w:t>)</w:t>
            </w:r>
          </w:p>
          <w:p w14:paraId="0097B528" w14:textId="77777777" w:rsidR="00B52815" w:rsidRDefault="00B52815" w:rsidP="00B52815">
            <w:r>
              <w:t xml:space="preserve">To be available to participate in fieldwork as required by the specified research project.  </w:t>
            </w:r>
          </w:p>
          <w:p w14:paraId="3DDD97B2" w14:textId="77777777" w:rsidR="00343D93" w:rsidRDefault="00B52815" w:rsidP="00B52815">
            <w:r>
              <w:t>To attend national and international conferences for the purpose of disseminating research results.</w:t>
            </w:r>
          </w:p>
          <w:p w14:paraId="1A58865F" w14:textId="2E693A5F" w:rsidR="00A53961" w:rsidRDefault="00A53961" w:rsidP="00B52815">
            <w:r w:rsidRPr="00A53961">
              <w:t>A DBS check is required for this role.</w:t>
            </w:r>
          </w:p>
          <w:p w14:paraId="6DA5CA0A" w14:textId="597966A8" w:rsidR="00A53961" w:rsidRDefault="00A53961" w:rsidP="00B52815">
            <w:r w:rsidRPr="00A53961">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6"/>
        <w:gridCol w:w="3340"/>
        <w:gridCol w:w="1317"/>
      </w:tblGrid>
      <w:tr w:rsidR="00013C10" w14:paraId="15BF08BA" w14:textId="77777777" w:rsidTr="007132CF">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6"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0"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7132CF">
        <w:tc>
          <w:tcPr>
            <w:tcW w:w="1614"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56" w:type="dxa"/>
          </w:tcPr>
          <w:p w14:paraId="15BF08BC" w14:textId="40EAD262" w:rsidR="004919B0" w:rsidRPr="00360A29" w:rsidRDefault="004919B0" w:rsidP="00960570">
            <w:pPr>
              <w:spacing w:after="90"/>
              <w:rPr>
                <w:color w:val="000000" w:themeColor="text1"/>
              </w:rPr>
            </w:pPr>
            <w:r w:rsidRPr="00360A29">
              <w:rPr>
                <w:color w:val="000000" w:themeColor="text1"/>
              </w:rPr>
              <w:t xml:space="preserve">PhD or </w:t>
            </w:r>
            <w:r w:rsidR="00573A59">
              <w:rPr>
                <w:color w:val="000000" w:themeColor="text1"/>
              </w:rPr>
              <w:t xml:space="preserve">professional </w:t>
            </w:r>
            <w:r w:rsidR="00DF7729">
              <w:rPr>
                <w:color w:val="000000" w:themeColor="text1"/>
              </w:rPr>
              <w:t>(</w:t>
            </w:r>
            <w:r w:rsidR="007D695B">
              <w:rPr>
                <w:color w:val="000000" w:themeColor="text1"/>
              </w:rPr>
              <w:t>relevant</w:t>
            </w:r>
            <w:r w:rsidR="00826A32">
              <w:rPr>
                <w:color w:val="000000" w:themeColor="text1"/>
              </w:rPr>
              <w:t xml:space="preserve"> to the research project</w:t>
            </w:r>
            <w:r w:rsidR="00DF7729">
              <w:rPr>
                <w:color w:val="000000" w:themeColor="text1"/>
              </w:rPr>
              <w:t>)</w:t>
            </w:r>
            <w:r w:rsidR="00D16C56">
              <w:rPr>
                <w:color w:val="000000" w:themeColor="text1"/>
              </w:rPr>
              <w:t xml:space="preserve"> qualifications</w:t>
            </w:r>
            <w:r w:rsidR="006254AA">
              <w:rPr>
                <w:color w:val="000000" w:themeColor="text1"/>
              </w:rPr>
              <w:t xml:space="preserve"> in area(s) </w:t>
            </w:r>
            <w:r w:rsidR="00DF7729">
              <w:rPr>
                <w:color w:val="000000" w:themeColor="text1"/>
              </w:rPr>
              <w:t>allied</w:t>
            </w:r>
            <w:r w:rsidR="006254AA">
              <w:rPr>
                <w:color w:val="000000" w:themeColor="text1"/>
              </w:rPr>
              <w:t xml:space="preserve"> to health</w:t>
            </w:r>
            <w:r w:rsidR="00116B98">
              <w:rPr>
                <w:color w:val="000000" w:themeColor="text1"/>
              </w:rPr>
              <w:t xml:space="preserve"> (mental and physical health)</w:t>
            </w:r>
            <w:r w:rsidR="00960570">
              <w:rPr>
                <w:color w:val="000000" w:themeColor="text1"/>
              </w:rPr>
              <w:t>, psychology or social science</w:t>
            </w:r>
          </w:p>
        </w:tc>
        <w:tc>
          <w:tcPr>
            <w:tcW w:w="3340" w:type="dxa"/>
          </w:tcPr>
          <w:p w14:paraId="6BC40336" w14:textId="5623D7AA" w:rsidR="00D116BC" w:rsidRPr="00360A29" w:rsidRDefault="004919B0" w:rsidP="00F974EE">
            <w:pPr>
              <w:spacing w:after="90"/>
              <w:rPr>
                <w:color w:val="000000" w:themeColor="text1"/>
              </w:rPr>
            </w:pPr>
            <w:r w:rsidRPr="00360A29">
              <w:rPr>
                <w:color w:val="000000" w:themeColor="text1"/>
              </w:rPr>
              <w:t xml:space="preserve">PhD </w:t>
            </w:r>
            <w:r w:rsidR="007C1CA7">
              <w:rPr>
                <w:color w:val="000000" w:themeColor="text1"/>
              </w:rPr>
              <w:t>in health or social science</w:t>
            </w:r>
          </w:p>
          <w:p w14:paraId="15BF08BD" w14:textId="0B95D89D" w:rsidR="004919B0" w:rsidRPr="00360A29" w:rsidRDefault="004919B0" w:rsidP="004919B0">
            <w:pPr>
              <w:spacing w:after="90"/>
              <w:rPr>
                <w:color w:val="000000" w:themeColor="text1"/>
              </w:rPr>
            </w:pPr>
          </w:p>
        </w:tc>
        <w:tc>
          <w:tcPr>
            <w:tcW w:w="1317" w:type="dxa"/>
          </w:tcPr>
          <w:p w14:paraId="15BF08BE" w14:textId="3CB87D4B" w:rsidR="00013C10" w:rsidRDefault="007132CF" w:rsidP="00343D93">
            <w:pPr>
              <w:spacing w:after="90"/>
            </w:pPr>
            <w:r>
              <w:t>At interview</w:t>
            </w:r>
          </w:p>
        </w:tc>
      </w:tr>
      <w:tr w:rsidR="007132CF" w14:paraId="15BF08C4" w14:textId="77777777" w:rsidTr="007132CF">
        <w:tc>
          <w:tcPr>
            <w:tcW w:w="1614" w:type="dxa"/>
          </w:tcPr>
          <w:p w14:paraId="15BF08C0" w14:textId="336690D4" w:rsidR="007132CF" w:rsidRPr="00FD5B0E" w:rsidRDefault="007132CF" w:rsidP="007132CF">
            <w:r w:rsidRPr="00FD5B0E">
              <w:t xml:space="preserve">Planning </w:t>
            </w:r>
            <w:r>
              <w:t>and</w:t>
            </w:r>
            <w:r w:rsidRPr="00FD5B0E">
              <w:t xml:space="preserve"> organising</w:t>
            </w:r>
          </w:p>
        </w:tc>
        <w:tc>
          <w:tcPr>
            <w:tcW w:w="3356" w:type="dxa"/>
          </w:tcPr>
          <w:p w14:paraId="48E35ABE" w14:textId="2414041E" w:rsidR="007132CF" w:rsidRDefault="007132CF" w:rsidP="007132CF">
            <w:pPr>
              <w:spacing w:after="90"/>
            </w:pPr>
            <w:r>
              <w:t>Able to organise own research activities and quality standards</w:t>
            </w:r>
          </w:p>
          <w:p w14:paraId="15BF08C1" w14:textId="045A98EE" w:rsidR="007132CF" w:rsidRDefault="007132CF" w:rsidP="007132CF">
            <w:pPr>
              <w:spacing w:after="90"/>
            </w:pPr>
            <w:r>
              <w:t>Able to implement research protocols</w:t>
            </w:r>
          </w:p>
        </w:tc>
        <w:tc>
          <w:tcPr>
            <w:tcW w:w="3340" w:type="dxa"/>
          </w:tcPr>
          <w:p w14:paraId="15BF08C2" w14:textId="0C55DC7D" w:rsidR="007132CF" w:rsidRDefault="007132CF" w:rsidP="007132CF">
            <w:pPr>
              <w:spacing w:after="90"/>
            </w:pPr>
            <w:r>
              <w:t>Able to conduct analysis of qualitative data</w:t>
            </w:r>
          </w:p>
        </w:tc>
        <w:tc>
          <w:tcPr>
            <w:tcW w:w="1317" w:type="dxa"/>
          </w:tcPr>
          <w:p w14:paraId="15BF08C3" w14:textId="3BDF57B6" w:rsidR="007132CF" w:rsidRDefault="007132CF" w:rsidP="007132CF">
            <w:pPr>
              <w:spacing w:after="90"/>
            </w:pPr>
            <w:r w:rsidRPr="000339C3">
              <w:t>At interview</w:t>
            </w:r>
          </w:p>
        </w:tc>
      </w:tr>
      <w:tr w:rsidR="007132CF" w14:paraId="15BF08C9" w14:textId="77777777" w:rsidTr="007132CF">
        <w:tc>
          <w:tcPr>
            <w:tcW w:w="1614" w:type="dxa"/>
          </w:tcPr>
          <w:p w14:paraId="15BF08C5" w14:textId="1EC20CD1" w:rsidR="007132CF" w:rsidRPr="00FD5B0E" w:rsidRDefault="007132CF" w:rsidP="007132CF">
            <w:r w:rsidRPr="00FD5B0E">
              <w:t xml:space="preserve">Problem solving </w:t>
            </w:r>
            <w:r>
              <w:t>and</w:t>
            </w:r>
            <w:r w:rsidRPr="00FD5B0E">
              <w:t xml:space="preserve"> initiative</w:t>
            </w:r>
          </w:p>
        </w:tc>
        <w:tc>
          <w:tcPr>
            <w:tcW w:w="3356" w:type="dxa"/>
          </w:tcPr>
          <w:p w14:paraId="3C5952A4" w14:textId="45D6FE8A" w:rsidR="007132CF" w:rsidRDefault="007132CF" w:rsidP="007132CF">
            <w:pPr>
              <w:spacing w:after="90"/>
            </w:pPr>
            <w:r>
              <w:t>Able to develop understanding of complex problems and apply in-depth knowledge to address them</w:t>
            </w:r>
          </w:p>
          <w:p w14:paraId="15BF08C6" w14:textId="5DCEFF20" w:rsidR="007132CF" w:rsidRDefault="007132CF" w:rsidP="007132CF">
            <w:pPr>
              <w:spacing w:after="90"/>
            </w:pPr>
            <w:r>
              <w:t>Able to develop original techniques/methods</w:t>
            </w:r>
          </w:p>
        </w:tc>
        <w:tc>
          <w:tcPr>
            <w:tcW w:w="3340" w:type="dxa"/>
          </w:tcPr>
          <w:p w14:paraId="15BF08C7" w14:textId="77777777" w:rsidR="007132CF" w:rsidRDefault="007132CF" w:rsidP="007132CF">
            <w:pPr>
              <w:spacing w:after="90"/>
            </w:pPr>
          </w:p>
        </w:tc>
        <w:tc>
          <w:tcPr>
            <w:tcW w:w="1317" w:type="dxa"/>
          </w:tcPr>
          <w:p w14:paraId="15BF08C8" w14:textId="0234AAA0" w:rsidR="007132CF" w:rsidRDefault="007132CF" w:rsidP="007132CF">
            <w:pPr>
              <w:spacing w:after="90"/>
            </w:pPr>
            <w:r w:rsidRPr="000339C3">
              <w:t>At interview</w:t>
            </w:r>
          </w:p>
        </w:tc>
      </w:tr>
      <w:tr w:rsidR="007132CF" w14:paraId="15BF08CE" w14:textId="77777777" w:rsidTr="007132CF">
        <w:tc>
          <w:tcPr>
            <w:tcW w:w="1614" w:type="dxa"/>
          </w:tcPr>
          <w:p w14:paraId="15BF08CA" w14:textId="63F21CD8" w:rsidR="007132CF" w:rsidRPr="00FD5B0E" w:rsidRDefault="007132CF" w:rsidP="007132CF">
            <w:r w:rsidRPr="00FD5B0E">
              <w:t xml:space="preserve">Management </w:t>
            </w:r>
            <w:r>
              <w:t>and</w:t>
            </w:r>
            <w:r w:rsidRPr="00FD5B0E">
              <w:t xml:space="preserve"> teamwork</w:t>
            </w:r>
          </w:p>
        </w:tc>
        <w:tc>
          <w:tcPr>
            <w:tcW w:w="3356" w:type="dxa"/>
          </w:tcPr>
          <w:p w14:paraId="5451E14C" w14:textId="7C86DE4E" w:rsidR="007132CF" w:rsidRDefault="007132CF" w:rsidP="007132CF">
            <w:pPr>
              <w:spacing w:after="90"/>
            </w:pPr>
            <w:r>
              <w:t>Able to contribute to management and administrative processes</w:t>
            </w:r>
          </w:p>
          <w:p w14:paraId="15BF08CB" w14:textId="7952E711" w:rsidR="007132CF" w:rsidRDefault="007132CF" w:rsidP="007132CF">
            <w:pPr>
              <w:spacing w:after="90"/>
            </w:pPr>
            <w:r>
              <w:t>Work effectively in a team, understanding the strengths and weaknesses of others to help teamwork development</w:t>
            </w:r>
          </w:p>
        </w:tc>
        <w:tc>
          <w:tcPr>
            <w:tcW w:w="3340" w:type="dxa"/>
          </w:tcPr>
          <w:p w14:paraId="15BF08CC" w14:textId="5C42DEBC" w:rsidR="007132CF" w:rsidRDefault="007132CF" w:rsidP="007132CF">
            <w:pPr>
              <w:spacing w:after="90"/>
            </w:pPr>
          </w:p>
        </w:tc>
        <w:tc>
          <w:tcPr>
            <w:tcW w:w="1317" w:type="dxa"/>
          </w:tcPr>
          <w:p w14:paraId="15BF08CD" w14:textId="398276DF" w:rsidR="007132CF" w:rsidRDefault="007132CF" w:rsidP="007132CF">
            <w:pPr>
              <w:spacing w:after="90"/>
            </w:pPr>
            <w:r w:rsidRPr="000339C3">
              <w:t>At interview</w:t>
            </w:r>
          </w:p>
        </w:tc>
      </w:tr>
      <w:tr w:rsidR="007132CF" w14:paraId="15BF08D3" w14:textId="77777777" w:rsidTr="007132CF">
        <w:tc>
          <w:tcPr>
            <w:tcW w:w="1614" w:type="dxa"/>
          </w:tcPr>
          <w:p w14:paraId="15BF08CF" w14:textId="4DC37F06" w:rsidR="007132CF" w:rsidRPr="00FD5B0E" w:rsidRDefault="007132CF" w:rsidP="007132CF">
            <w:r w:rsidRPr="00FD5B0E">
              <w:t xml:space="preserve">Communicating </w:t>
            </w:r>
            <w:r>
              <w:t>and</w:t>
            </w:r>
            <w:r w:rsidRPr="00FD5B0E">
              <w:t xml:space="preserve"> influencing</w:t>
            </w:r>
          </w:p>
        </w:tc>
        <w:tc>
          <w:tcPr>
            <w:tcW w:w="3356" w:type="dxa"/>
          </w:tcPr>
          <w:p w14:paraId="10E2391A" w14:textId="77777777" w:rsidR="007132CF" w:rsidRDefault="007132CF" w:rsidP="007132CF">
            <w:pPr>
              <w:spacing w:after="90"/>
            </w:pPr>
            <w:r>
              <w:t>Communicate new and complex information effectively, both verbally and in writing, engaging the interest and enthusiasm of the target audience</w:t>
            </w:r>
          </w:p>
          <w:p w14:paraId="51B567B2" w14:textId="77777777" w:rsidR="007132CF" w:rsidRDefault="007132CF" w:rsidP="007132CF">
            <w:pPr>
              <w:spacing w:after="90"/>
            </w:pPr>
            <w:r>
              <w:t>Able to present research results at group meetings and conferences</w:t>
            </w:r>
          </w:p>
          <w:p w14:paraId="3757FBEB" w14:textId="77777777" w:rsidR="007132CF" w:rsidRDefault="007132CF" w:rsidP="007132CF">
            <w:pPr>
              <w:spacing w:after="90"/>
            </w:pPr>
            <w:r>
              <w:t>Able to write up research results for publication in leading peer-viewed journals</w:t>
            </w:r>
          </w:p>
          <w:p w14:paraId="15BF08D0" w14:textId="59B3A556" w:rsidR="007132CF" w:rsidRDefault="007132CF" w:rsidP="007132CF">
            <w:pPr>
              <w:spacing w:after="90"/>
            </w:pPr>
            <w:r>
              <w:t>Work proactively with colleagues in other work areas/institutions, contributing specialist knowledge to achieve outcomes</w:t>
            </w:r>
          </w:p>
        </w:tc>
        <w:tc>
          <w:tcPr>
            <w:tcW w:w="3340" w:type="dxa"/>
          </w:tcPr>
          <w:p w14:paraId="7B485593" w14:textId="4CE44EAD" w:rsidR="007132CF" w:rsidRDefault="007132CF" w:rsidP="007132CF">
            <w:pPr>
              <w:spacing w:after="90"/>
            </w:pPr>
            <w:r>
              <w:t>Able to conduct interviews on a sensitive topic with vulnerable people (bereaved families)</w:t>
            </w:r>
          </w:p>
          <w:p w14:paraId="15BF08D1" w14:textId="5B13F1BA" w:rsidR="007132CF" w:rsidRDefault="007132CF" w:rsidP="007132CF">
            <w:pPr>
              <w:spacing w:after="90"/>
            </w:pPr>
          </w:p>
        </w:tc>
        <w:tc>
          <w:tcPr>
            <w:tcW w:w="1317" w:type="dxa"/>
          </w:tcPr>
          <w:p w14:paraId="15BF08D2" w14:textId="5D170C13" w:rsidR="007132CF" w:rsidRDefault="007132CF" w:rsidP="007132CF">
            <w:pPr>
              <w:spacing w:after="90"/>
            </w:pPr>
            <w:r w:rsidRPr="000339C3">
              <w:t>At interview</w:t>
            </w:r>
          </w:p>
        </w:tc>
      </w:tr>
      <w:tr w:rsidR="007132CF" w14:paraId="15BF08D8" w14:textId="77777777" w:rsidTr="007132CF">
        <w:tc>
          <w:tcPr>
            <w:tcW w:w="1614" w:type="dxa"/>
          </w:tcPr>
          <w:p w14:paraId="15BF08D4" w14:textId="1D948B14" w:rsidR="007132CF" w:rsidRPr="00FD5B0E" w:rsidRDefault="007132CF" w:rsidP="007132CF">
            <w:r w:rsidRPr="00FD5B0E">
              <w:t xml:space="preserve">Other skills </w:t>
            </w:r>
            <w:r>
              <w:t>and</w:t>
            </w:r>
            <w:r w:rsidRPr="00FD5B0E">
              <w:t xml:space="preserve"> behaviours</w:t>
            </w:r>
          </w:p>
        </w:tc>
        <w:tc>
          <w:tcPr>
            <w:tcW w:w="3356" w:type="dxa"/>
          </w:tcPr>
          <w:p w14:paraId="74FFBEB8" w14:textId="77777777" w:rsidR="007132CF" w:rsidRDefault="007132CF" w:rsidP="007132CF">
            <w:pPr>
              <w:spacing w:after="90"/>
            </w:pPr>
            <w:r>
              <w:t>Understanding of relevant Health &amp; Safety issues</w:t>
            </w:r>
          </w:p>
          <w:p w14:paraId="15BF08D5" w14:textId="12448B90" w:rsidR="007132CF" w:rsidRDefault="007132CF" w:rsidP="007132CF">
            <w:pPr>
              <w:spacing w:after="90"/>
            </w:pPr>
            <w:r>
              <w:t>Positive attitude to colleagues and students</w:t>
            </w:r>
          </w:p>
        </w:tc>
        <w:tc>
          <w:tcPr>
            <w:tcW w:w="3340" w:type="dxa"/>
          </w:tcPr>
          <w:p w14:paraId="15BF08D6" w14:textId="77777777" w:rsidR="007132CF" w:rsidRDefault="007132CF" w:rsidP="007132CF">
            <w:pPr>
              <w:spacing w:after="90"/>
            </w:pPr>
          </w:p>
        </w:tc>
        <w:tc>
          <w:tcPr>
            <w:tcW w:w="1317" w:type="dxa"/>
          </w:tcPr>
          <w:p w14:paraId="15BF08D7" w14:textId="5837152F" w:rsidR="007132CF" w:rsidRDefault="007132CF" w:rsidP="007132CF">
            <w:pPr>
              <w:spacing w:after="90"/>
            </w:pPr>
            <w:r w:rsidRPr="000339C3">
              <w:t>At interview</w:t>
            </w:r>
          </w:p>
        </w:tc>
      </w:tr>
      <w:tr w:rsidR="007132CF" w14:paraId="15BF08DD" w14:textId="77777777" w:rsidTr="007132CF">
        <w:tc>
          <w:tcPr>
            <w:tcW w:w="1614" w:type="dxa"/>
          </w:tcPr>
          <w:p w14:paraId="15BF08D9" w14:textId="77777777" w:rsidR="007132CF" w:rsidRPr="00FD5B0E" w:rsidRDefault="007132CF" w:rsidP="007132CF">
            <w:r w:rsidRPr="00FD5B0E">
              <w:t>Special requirements</w:t>
            </w:r>
          </w:p>
        </w:tc>
        <w:tc>
          <w:tcPr>
            <w:tcW w:w="3356" w:type="dxa"/>
          </w:tcPr>
          <w:p w14:paraId="15BF08DA" w14:textId="45109631" w:rsidR="007132CF" w:rsidRDefault="007132CF" w:rsidP="007132CF">
            <w:pPr>
              <w:spacing w:after="90"/>
            </w:pPr>
            <w:r w:rsidRPr="004919B0">
              <w:t>Able to attend national and international conferences to present research results</w:t>
            </w:r>
          </w:p>
        </w:tc>
        <w:tc>
          <w:tcPr>
            <w:tcW w:w="3340" w:type="dxa"/>
          </w:tcPr>
          <w:p w14:paraId="15BF08DB" w14:textId="77777777" w:rsidR="007132CF" w:rsidRDefault="007132CF" w:rsidP="007132CF">
            <w:pPr>
              <w:spacing w:after="90"/>
            </w:pPr>
          </w:p>
        </w:tc>
        <w:tc>
          <w:tcPr>
            <w:tcW w:w="1317" w:type="dxa"/>
          </w:tcPr>
          <w:p w14:paraId="15BF08DC" w14:textId="54349593" w:rsidR="007132CF" w:rsidRDefault="007132CF" w:rsidP="007132CF">
            <w:pPr>
              <w:spacing w:after="90"/>
            </w:pPr>
            <w:r w:rsidRPr="000339C3">
              <w:t>At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2747E3A" w:rsidR="00D3349E" w:rsidRDefault="0039684F" w:rsidP="00E264FD">
            <w:sdt>
              <w:sdtPr>
                <w:id w:val="579254332"/>
                <w14:checkbox>
                  <w14:checked w14:val="1"/>
                  <w14:checkedState w14:val="2612" w14:font="MS Gothic"/>
                  <w14:uncheckedState w14:val="2610" w14:font="MS Gothic"/>
                </w14:checkbox>
              </w:sdtPr>
              <w:sdtEndPr/>
              <w:sdtContent>
                <w:r w:rsidR="00A50E12">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39684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8D1873C" w:rsidR="0012209D" w:rsidRPr="009957AE" w:rsidRDefault="007132CF"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DAB1F02" w:rsidR="0012209D" w:rsidRPr="009957AE" w:rsidRDefault="007132CF"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4EF75" w14:textId="77777777" w:rsidR="00F71A85" w:rsidRDefault="00F71A85">
      <w:r>
        <w:separator/>
      </w:r>
    </w:p>
    <w:p w14:paraId="61532621" w14:textId="77777777" w:rsidR="00F71A85" w:rsidRDefault="00F71A85"/>
  </w:endnote>
  <w:endnote w:type="continuationSeparator" w:id="0">
    <w:p w14:paraId="415D6F2A" w14:textId="77777777" w:rsidR="00F71A85" w:rsidRDefault="00F71A85">
      <w:r>
        <w:continuationSeparator/>
      </w:r>
    </w:p>
    <w:p w14:paraId="387E6D28" w14:textId="77777777" w:rsidR="00F71A85" w:rsidRDefault="00F71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061BB709" w:rsidR="00062768" w:rsidRDefault="00171F75" w:rsidP="00762195">
    <w:pPr>
      <w:pStyle w:val="ContinuationFooter"/>
      <w:jc w:val="left"/>
    </w:pPr>
    <w:r>
      <w:t>Research</w:t>
    </w:r>
    <w:r w:rsidR="00D116BC">
      <w:t xml:space="preserve"> Fellow</w:t>
    </w:r>
    <w:r w:rsidR="00762195">
      <w:t xml:space="preserve"> QUINTET</w:t>
    </w:r>
    <w:r w:rsidR="00CB1F23">
      <w:ptab w:relativeTo="margin" w:alignment="right" w:leader="none"/>
    </w:r>
    <w:r w:rsidR="00CB1F23">
      <w:fldChar w:fldCharType="begin"/>
    </w:r>
    <w:r w:rsidR="00CB1F23">
      <w:instrText xml:space="preserve"> PAGE   \* MERGEFORMAT </w:instrText>
    </w:r>
    <w:r w:rsidR="00CB1F23">
      <w:fldChar w:fldCharType="separate"/>
    </w:r>
    <w:r w:rsidR="002A65A0">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FC32E" w14:textId="77777777" w:rsidR="00F71A85" w:rsidRDefault="00F71A85">
      <w:r>
        <w:separator/>
      </w:r>
    </w:p>
    <w:p w14:paraId="0F6F7C4D" w14:textId="77777777" w:rsidR="00F71A85" w:rsidRDefault="00F71A85"/>
  </w:footnote>
  <w:footnote w:type="continuationSeparator" w:id="0">
    <w:p w14:paraId="005BAC6E" w14:textId="77777777" w:rsidR="00F71A85" w:rsidRDefault="00F71A85">
      <w:r>
        <w:continuationSeparator/>
      </w:r>
    </w:p>
    <w:p w14:paraId="57F2BB05" w14:textId="77777777" w:rsidR="00F71A85" w:rsidRDefault="00F71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30323836" w:rsidR="00062768" w:rsidRDefault="00F547DA" w:rsidP="0029789A">
          <w:pPr>
            <w:pStyle w:val="Header"/>
            <w:jc w:val="right"/>
          </w:pPr>
          <w:r>
            <w:rPr>
              <w:noProof/>
            </w:rPr>
            <w:drawing>
              <wp:inline distT="0" distB="0" distL="0" distR="0" wp14:anchorId="11A32C50" wp14:editId="3BE7B17C">
                <wp:extent cx="2356213" cy="514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875" cy="515368"/>
                        </a:xfrm>
                        <a:prstGeom prst="rect">
                          <a:avLst/>
                        </a:prstGeom>
                        <a:noFill/>
                        <a:ln>
                          <a:noFill/>
                        </a:ln>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8291072">
    <w:abstractNumId w:val="17"/>
  </w:num>
  <w:num w:numId="2" w16cid:durableId="1854607945">
    <w:abstractNumId w:val="0"/>
  </w:num>
  <w:num w:numId="3" w16cid:durableId="866606171">
    <w:abstractNumId w:val="13"/>
  </w:num>
  <w:num w:numId="4" w16cid:durableId="29040851">
    <w:abstractNumId w:val="9"/>
  </w:num>
  <w:num w:numId="5" w16cid:durableId="2050451929">
    <w:abstractNumId w:val="10"/>
  </w:num>
  <w:num w:numId="6" w16cid:durableId="612859468">
    <w:abstractNumId w:val="7"/>
  </w:num>
  <w:num w:numId="7" w16cid:durableId="306934367">
    <w:abstractNumId w:val="3"/>
  </w:num>
  <w:num w:numId="8" w16cid:durableId="778139654">
    <w:abstractNumId w:val="5"/>
  </w:num>
  <w:num w:numId="9" w16cid:durableId="908150050">
    <w:abstractNumId w:val="1"/>
  </w:num>
  <w:num w:numId="10" w16cid:durableId="276371806">
    <w:abstractNumId w:val="8"/>
  </w:num>
  <w:num w:numId="11" w16cid:durableId="1693724577">
    <w:abstractNumId w:val="4"/>
  </w:num>
  <w:num w:numId="12" w16cid:durableId="760108667">
    <w:abstractNumId w:val="14"/>
  </w:num>
  <w:num w:numId="13" w16cid:durableId="1203517117">
    <w:abstractNumId w:val="15"/>
  </w:num>
  <w:num w:numId="14" w16cid:durableId="1246107260">
    <w:abstractNumId w:val="6"/>
  </w:num>
  <w:num w:numId="15" w16cid:durableId="1627420079">
    <w:abstractNumId w:val="2"/>
  </w:num>
  <w:num w:numId="16" w16cid:durableId="915280199">
    <w:abstractNumId w:val="11"/>
  </w:num>
  <w:num w:numId="17" w16cid:durableId="465901768">
    <w:abstractNumId w:val="12"/>
  </w:num>
  <w:num w:numId="18" w16cid:durableId="100836141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A4703"/>
    <w:rsid w:val="000B1DED"/>
    <w:rsid w:val="000B4E5A"/>
    <w:rsid w:val="000D2597"/>
    <w:rsid w:val="000F206D"/>
    <w:rsid w:val="001054C3"/>
    <w:rsid w:val="00116B98"/>
    <w:rsid w:val="0012209D"/>
    <w:rsid w:val="001524EC"/>
    <w:rsid w:val="001532E2"/>
    <w:rsid w:val="00156F2F"/>
    <w:rsid w:val="00171F75"/>
    <w:rsid w:val="0018116E"/>
    <w:rsid w:val="0018144C"/>
    <w:rsid w:val="001840EA"/>
    <w:rsid w:val="001B6986"/>
    <w:rsid w:val="001C5C5C"/>
    <w:rsid w:val="001D0B37"/>
    <w:rsid w:val="001D5201"/>
    <w:rsid w:val="001E24BE"/>
    <w:rsid w:val="00205458"/>
    <w:rsid w:val="00216821"/>
    <w:rsid w:val="00236BFE"/>
    <w:rsid w:val="00241441"/>
    <w:rsid w:val="0024539C"/>
    <w:rsid w:val="0025032E"/>
    <w:rsid w:val="00254722"/>
    <w:rsid w:val="002547F5"/>
    <w:rsid w:val="002555F5"/>
    <w:rsid w:val="00260333"/>
    <w:rsid w:val="00260B1D"/>
    <w:rsid w:val="00266C6A"/>
    <w:rsid w:val="0028509A"/>
    <w:rsid w:val="0029789A"/>
    <w:rsid w:val="002A3E41"/>
    <w:rsid w:val="002A65A0"/>
    <w:rsid w:val="002A70BE"/>
    <w:rsid w:val="002B69FF"/>
    <w:rsid w:val="002C3CAE"/>
    <w:rsid w:val="002C6198"/>
    <w:rsid w:val="002D1E1F"/>
    <w:rsid w:val="002D4DF4"/>
    <w:rsid w:val="00313CC8"/>
    <w:rsid w:val="003178D9"/>
    <w:rsid w:val="0034151E"/>
    <w:rsid w:val="00343D93"/>
    <w:rsid w:val="00360A29"/>
    <w:rsid w:val="00364B2C"/>
    <w:rsid w:val="003701F7"/>
    <w:rsid w:val="003A2E94"/>
    <w:rsid w:val="003B0262"/>
    <w:rsid w:val="003B7540"/>
    <w:rsid w:val="003C460F"/>
    <w:rsid w:val="003D1BF4"/>
    <w:rsid w:val="00401EAA"/>
    <w:rsid w:val="00424333"/>
    <w:rsid w:val="004263FE"/>
    <w:rsid w:val="00427FC9"/>
    <w:rsid w:val="00462834"/>
    <w:rsid w:val="00463797"/>
    <w:rsid w:val="00466678"/>
    <w:rsid w:val="00474D00"/>
    <w:rsid w:val="0048785E"/>
    <w:rsid w:val="004919B0"/>
    <w:rsid w:val="004A18CB"/>
    <w:rsid w:val="004B2A50"/>
    <w:rsid w:val="004B344A"/>
    <w:rsid w:val="004C0252"/>
    <w:rsid w:val="004D2B6A"/>
    <w:rsid w:val="0051744C"/>
    <w:rsid w:val="00524005"/>
    <w:rsid w:val="00541CE0"/>
    <w:rsid w:val="005534E1"/>
    <w:rsid w:val="00573487"/>
    <w:rsid w:val="00573A59"/>
    <w:rsid w:val="00580CBF"/>
    <w:rsid w:val="005907B3"/>
    <w:rsid w:val="005949FA"/>
    <w:rsid w:val="005C7359"/>
    <w:rsid w:val="005C7796"/>
    <w:rsid w:val="005D44D1"/>
    <w:rsid w:val="005F3A45"/>
    <w:rsid w:val="005F43AB"/>
    <w:rsid w:val="006249FD"/>
    <w:rsid w:val="006254AA"/>
    <w:rsid w:val="00647925"/>
    <w:rsid w:val="00651280"/>
    <w:rsid w:val="006565D2"/>
    <w:rsid w:val="00680547"/>
    <w:rsid w:val="00695D76"/>
    <w:rsid w:val="006B1AF6"/>
    <w:rsid w:val="006E38E1"/>
    <w:rsid w:val="006F44EB"/>
    <w:rsid w:val="00702D64"/>
    <w:rsid w:val="0070376B"/>
    <w:rsid w:val="007132CF"/>
    <w:rsid w:val="007247EC"/>
    <w:rsid w:val="007331AD"/>
    <w:rsid w:val="00746AEB"/>
    <w:rsid w:val="00761108"/>
    <w:rsid w:val="00762195"/>
    <w:rsid w:val="00762F55"/>
    <w:rsid w:val="007655D2"/>
    <w:rsid w:val="0079197B"/>
    <w:rsid w:val="00791A2A"/>
    <w:rsid w:val="00796057"/>
    <w:rsid w:val="007A7278"/>
    <w:rsid w:val="007C1CA7"/>
    <w:rsid w:val="007C22CC"/>
    <w:rsid w:val="007C6FAA"/>
    <w:rsid w:val="007D695B"/>
    <w:rsid w:val="007E2D19"/>
    <w:rsid w:val="007E31AD"/>
    <w:rsid w:val="007F2AEA"/>
    <w:rsid w:val="00813365"/>
    <w:rsid w:val="00813A2C"/>
    <w:rsid w:val="0082020C"/>
    <w:rsid w:val="0082075E"/>
    <w:rsid w:val="00826A32"/>
    <w:rsid w:val="008443D8"/>
    <w:rsid w:val="008444DB"/>
    <w:rsid w:val="008533B4"/>
    <w:rsid w:val="00854B1E"/>
    <w:rsid w:val="00856B8A"/>
    <w:rsid w:val="00876272"/>
    <w:rsid w:val="008776DF"/>
    <w:rsid w:val="00883499"/>
    <w:rsid w:val="00885FD1"/>
    <w:rsid w:val="00887C4A"/>
    <w:rsid w:val="008A35C3"/>
    <w:rsid w:val="008D52C9"/>
    <w:rsid w:val="008E3D67"/>
    <w:rsid w:val="008F03C7"/>
    <w:rsid w:val="009064A9"/>
    <w:rsid w:val="00926A0B"/>
    <w:rsid w:val="00945F4B"/>
    <w:rsid w:val="009464AF"/>
    <w:rsid w:val="00954E47"/>
    <w:rsid w:val="00960570"/>
    <w:rsid w:val="00965BFB"/>
    <w:rsid w:val="00970E28"/>
    <w:rsid w:val="0098120F"/>
    <w:rsid w:val="00996476"/>
    <w:rsid w:val="00A021B7"/>
    <w:rsid w:val="00A131D9"/>
    <w:rsid w:val="00A14888"/>
    <w:rsid w:val="00A23226"/>
    <w:rsid w:val="00A34296"/>
    <w:rsid w:val="00A50E12"/>
    <w:rsid w:val="00A521A9"/>
    <w:rsid w:val="00A53961"/>
    <w:rsid w:val="00A71621"/>
    <w:rsid w:val="00A80FB7"/>
    <w:rsid w:val="00A925C0"/>
    <w:rsid w:val="00AA3CB5"/>
    <w:rsid w:val="00AC2B17"/>
    <w:rsid w:val="00AE1CA0"/>
    <w:rsid w:val="00AE39DC"/>
    <w:rsid w:val="00AE4DC4"/>
    <w:rsid w:val="00B109D8"/>
    <w:rsid w:val="00B33873"/>
    <w:rsid w:val="00B430BB"/>
    <w:rsid w:val="00B52815"/>
    <w:rsid w:val="00B84C12"/>
    <w:rsid w:val="00BB4A42"/>
    <w:rsid w:val="00BB7845"/>
    <w:rsid w:val="00BD052C"/>
    <w:rsid w:val="00BF1CC6"/>
    <w:rsid w:val="00C3225D"/>
    <w:rsid w:val="00C503FB"/>
    <w:rsid w:val="00C907D0"/>
    <w:rsid w:val="00CB1F23"/>
    <w:rsid w:val="00CD04F0"/>
    <w:rsid w:val="00CD157E"/>
    <w:rsid w:val="00CE3A26"/>
    <w:rsid w:val="00D054B1"/>
    <w:rsid w:val="00D116BC"/>
    <w:rsid w:val="00D16C56"/>
    <w:rsid w:val="00D16D9D"/>
    <w:rsid w:val="00D17034"/>
    <w:rsid w:val="00D31624"/>
    <w:rsid w:val="00D32BE7"/>
    <w:rsid w:val="00D3349E"/>
    <w:rsid w:val="00D54AA2"/>
    <w:rsid w:val="00D55315"/>
    <w:rsid w:val="00D5587F"/>
    <w:rsid w:val="00D65B56"/>
    <w:rsid w:val="00D67D41"/>
    <w:rsid w:val="00D80641"/>
    <w:rsid w:val="00DC1281"/>
    <w:rsid w:val="00DC1D6D"/>
    <w:rsid w:val="00DD2AB3"/>
    <w:rsid w:val="00DE0FF1"/>
    <w:rsid w:val="00DF7729"/>
    <w:rsid w:val="00E25775"/>
    <w:rsid w:val="00E264FD"/>
    <w:rsid w:val="00E363B8"/>
    <w:rsid w:val="00E4454C"/>
    <w:rsid w:val="00E63AC1"/>
    <w:rsid w:val="00E96015"/>
    <w:rsid w:val="00EA6167"/>
    <w:rsid w:val="00EC19EC"/>
    <w:rsid w:val="00ED2E52"/>
    <w:rsid w:val="00ED3DC2"/>
    <w:rsid w:val="00F01EA0"/>
    <w:rsid w:val="00F20E74"/>
    <w:rsid w:val="00F378D2"/>
    <w:rsid w:val="00F547DA"/>
    <w:rsid w:val="00F67BF0"/>
    <w:rsid w:val="00F71A85"/>
    <w:rsid w:val="00F71D02"/>
    <w:rsid w:val="00F84583"/>
    <w:rsid w:val="00F85DED"/>
    <w:rsid w:val="00F90F90"/>
    <w:rsid w:val="00F93B6B"/>
    <w:rsid w:val="00F9523D"/>
    <w:rsid w:val="00F974EE"/>
    <w:rsid w:val="00FB4136"/>
    <w:rsid w:val="00FB7297"/>
    <w:rsid w:val="00FC2ADA"/>
    <w:rsid w:val="00FE0CA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E69C00B0-BABE-47C6-94E3-1AFA17F0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E08F1F-DE71-41EF-B0D8-6AEBAEA74C08}">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01A5311-27BF-4B28-93AC-DD751C18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908</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Michelle Jose</cp:lastModifiedBy>
  <cp:revision>2</cp:revision>
  <cp:lastPrinted>2019-07-23T14:44:00Z</cp:lastPrinted>
  <dcterms:created xsi:type="dcterms:W3CDTF">2024-11-15T10:49:00Z</dcterms:created>
  <dcterms:modified xsi:type="dcterms:W3CDTF">2024-11-15T10:49:00Z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